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Header Sender IDs</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 – Transactional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Essential messages related to a transaction. E.g., OTPs</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 – Promotional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Purely promotional Messages; sent to all the prospects in the database by an entity based on their preferences. E.g., All kinds of promotional messages</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 – Service Implicit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Service messages that ought to be sent based on the business relationship with the customer. E.g., Service alert messages </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 Service Explicit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Service messages sent by an entity that are promotional in nature but sent only with prior consent. E.g., New offers for the entity</w:t>
      </w:r>
    </w:p>
    <w:p w:rsidR="00000000" w:rsidDel="00000000" w:rsidP="00000000" w:rsidRDefault="00000000" w:rsidRPr="00000000" w14:paraId="00000007">
      <w:pPr>
        <w:spacing w:after="280" w:before="28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**********************MTNL***************</w:t>
      </w:r>
    </w:p>
    <w:p w:rsidR="00000000" w:rsidDel="00000000" w:rsidP="00000000" w:rsidRDefault="00000000" w:rsidRPr="00000000" w14:paraId="00000008">
      <w:pPr>
        <w:pStyle w:val="Heading1"/>
        <w:rPr/>
      </w:pPr>
      <w:r w:rsidDel="00000000" w:rsidR="00000000" w:rsidRPr="00000000">
        <w:rPr>
          <w:rtl w:val="0"/>
        </w:rPr>
        <w:t xml:space="preserve">Promotional Message</w:t>
      </w:r>
    </w:p>
    <w:p w:rsidR="00000000" w:rsidDel="00000000" w:rsidP="00000000" w:rsidRDefault="00000000" w:rsidRPr="00000000" w14:paraId="00000009">
      <w:pPr>
        <w:rPr/>
      </w:pPr>
      <w:r w:rsidDel="00000000" w:rsidR="00000000" w:rsidRPr="00000000">
        <w:rPr>
          <w:rtl w:val="0"/>
        </w:rPr>
        <w:t xml:space="preserve">A Promotional message refers to the commercial communication that can be sent to a mobile subscriber whose preferences are not set (not on DND). Or any commercial communication that an enterprise can send to an intended recipient after taking consent to send such messages.</w:t>
      </w:r>
    </w:p>
    <w:p w:rsidR="00000000" w:rsidDel="00000000" w:rsidP="00000000" w:rsidRDefault="00000000" w:rsidRPr="00000000" w14:paraId="0000000A">
      <w:pPr>
        <w:rPr/>
      </w:pPr>
      <w:r w:rsidDel="00000000" w:rsidR="00000000" w:rsidRPr="00000000">
        <w:rPr>
          <w:b w:val="1"/>
          <w:rtl w:val="0"/>
        </w:rPr>
        <w:t xml:space="preserve">Header (6-digits):</w:t>
      </w:r>
      <w:r w:rsidDel="00000000" w:rsidR="00000000" w:rsidRPr="00000000">
        <w:rPr>
          <w:rtl w:val="0"/>
        </w:rPr>
        <w:t xml:space="preserve"> 565690, 787878, 987123, 555555, etc.</w:t>
      </w:r>
    </w:p>
    <w:p w:rsidR="00000000" w:rsidDel="00000000" w:rsidP="00000000" w:rsidRDefault="00000000" w:rsidRPr="00000000" w14:paraId="0000000B">
      <w:pPr>
        <w:rPr/>
      </w:pPr>
      <w:r w:rsidDel="00000000" w:rsidR="00000000" w:rsidRPr="00000000">
        <w:rPr>
          <w:b w:val="1"/>
          <w:rtl w:val="0"/>
        </w:rPr>
        <w:t xml:space="preserve">Sample SMS template1:</w:t>
      </w:r>
      <w:r w:rsidDel="00000000" w:rsidR="00000000" w:rsidRPr="00000000">
        <w:rPr>
          <w:rtl w:val="0"/>
        </w:rPr>
        <w:t xml:space="preserve"> Happiness Sale on 21 &amp; 22 Dec. Get up to 71% OFF on over 100 brands. Register &amp; get EXTRA Rs. 100/- OFF. Give missed call to 808XXXX234. TnC</w:t>
        <w:br w:type="textWrapping"/>
      </w:r>
      <w:r w:rsidDel="00000000" w:rsidR="00000000" w:rsidRPr="00000000">
        <w:rPr>
          <w:b w:val="1"/>
          <w:rtl w:val="0"/>
        </w:rPr>
        <w:t xml:space="preserve">Sample SMS template2: </w:t>
      </w:r>
      <w:r w:rsidDel="00000000" w:rsidR="00000000" w:rsidRPr="00000000">
        <w:rPr>
          <w:rtl w:val="0"/>
        </w:rPr>
        <w:t xml:space="preserve">24 Hr Kitchen Furniture SALE up to 35% OFF, till 22 Dec, T&amp;C</w:t>
        <w:br w:type="textWrapping"/>
      </w:r>
      <w:r w:rsidDel="00000000" w:rsidR="00000000" w:rsidRPr="00000000">
        <w:rPr>
          <w:b w:val="1"/>
          <w:rtl w:val="0"/>
        </w:rPr>
        <w:t xml:space="preserve">Sample SMS template3:</w:t>
      </w:r>
      <w:r w:rsidDel="00000000" w:rsidR="00000000" w:rsidRPr="00000000">
        <w:rPr>
          <w:rtl w:val="0"/>
        </w:rPr>
        <w:t xml:space="preserve"> Get MY DIET by &lt;NAME OF CONSULTANT&gt; &amp; lose up-to 10Kg. No exercise. No machine. First free consultation Click &lt;URL&gt;. To revoke consent, send SMS as REVOKE HEADER to 1909 </w:t>
      </w:r>
    </w:p>
    <w:p w:rsidR="00000000" w:rsidDel="00000000" w:rsidP="00000000" w:rsidRDefault="00000000" w:rsidRPr="00000000" w14:paraId="0000000C">
      <w:pPr>
        <w:pStyle w:val="Heading1"/>
        <w:rPr/>
      </w:pPr>
      <w:r w:rsidDel="00000000" w:rsidR="00000000" w:rsidRPr="00000000">
        <w:rPr>
          <w:rtl w:val="0"/>
        </w:rPr>
        <w:t xml:space="preserve">Transactional Message</w:t>
      </w:r>
    </w:p>
    <w:p w:rsidR="00000000" w:rsidDel="00000000" w:rsidP="00000000" w:rsidRDefault="00000000" w:rsidRPr="00000000" w14:paraId="0000000D">
      <w:pPr>
        <w:rPr/>
      </w:pPr>
      <w:r w:rsidDel="00000000" w:rsidR="00000000" w:rsidRPr="00000000">
        <w:rPr>
          <w:rtl w:val="0"/>
        </w:rPr>
        <w:t xml:space="preserve">A Transactional message refers to a message which contains a One Time Password (OTP) that is required to complete a banking transaction initiated by the bank customer. This is applicable to all banks, including national/ scheduled/ private/ Govt. and MNC banks. </w:t>
      </w:r>
    </w:p>
    <w:p w:rsidR="00000000" w:rsidDel="00000000" w:rsidP="00000000" w:rsidRDefault="00000000" w:rsidRPr="00000000" w14:paraId="0000000E">
      <w:pPr>
        <w:rPr/>
      </w:pPr>
      <w:r w:rsidDel="00000000" w:rsidR="00000000" w:rsidRPr="00000000">
        <w:rPr>
          <w:b w:val="1"/>
          <w:rtl w:val="0"/>
        </w:rPr>
        <w:t xml:space="preserve">Header (6-alpha):</w:t>
      </w:r>
      <w:r w:rsidDel="00000000" w:rsidR="00000000" w:rsidRPr="00000000">
        <w:rPr>
          <w:rtl w:val="0"/>
        </w:rPr>
        <w:t xml:space="preserve"> KLMNOP, TRUBLQ, DLTDLT, etc.</w:t>
      </w:r>
    </w:p>
    <w:p w:rsidR="00000000" w:rsidDel="00000000" w:rsidP="00000000" w:rsidRDefault="00000000" w:rsidRPr="00000000" w14:paraId="0000000F">
      <w:pPr>
        <w:rPr/>
      </w:pPr>
      <w:r w:rsidDel="00000000" w:rsidR="00000000" w:rsidRPr="00000000">
        <w:rPr>
          <w:b w:val="1"/>
          <w:rtl w:val="0"/>
        </w:rPr>
        <w:t xml:space="preserve">Sample SMS template1:</w:t>
      </w:r>
      <w:r w:rsidDel="00000000" w:rsidR="00000000" w:rsidRPr="00000000">
        <w:rPr>
          <w:rtl w:val="0"/>
        </w:rPr>
        <w:t xml:space="preserve"> 763892 is the OTP for trxn of INR 9876.90 at ABCD App with your card XX0000. OTP is valid for 10 mins. Pls do not share it with anyone.</w:t>
        <w:br w:type="textWrapping"/>
      </w:r>
      <w:r w:rsidDel="00000000" w:rsidR="00000000" w:rsidRPr="00000000">
        <w:rPr>
          <w:b w:val="1"/>
          <w:rtl w:val="0"/>
        </w:rPr>
        <w:t xml:space="preserve">Sample SMS template2: </w:t>
      </w:r>
      <w:r w:rsidDel="00000000" w:rsidR="00000000" w:rsidRPr="00000000">
        <w:rPr>
          <w:rtl w:val="0"/>
        </w:rPr>
        <w:t xml:space="preserve">763892 is OTP for txn of INR 373.32 at ABCD on XYZ Bank Credit Card XX0000. OTPs are SECRET. DO NOT disclose it to anyone. Bank NEVER asks for OTP.</w:t>
      </w:r>
    </w:p>
    <w:p w:rsidR="00000000" w:rsidDel="00000000" w:rsidP="00000000" w:rsidRDefault="00000000" w:rsidRPr="00000000" w14:paraId="00000010">
      <w:pPr>
        <w:pStyle w:val="Heading1"/>
        <w:rPr/>
      </w:pPr>
      <w:r w:rsidDel="00000000" w:rsidR="00000000" w:rsidRPr="00000000">
        <w:rPr>
          <w:rtl w:val="0"/>
        </w:rPr>
        <w:t xml:space="preserve">Service Implicit Message</w:t>
      </w:r>
    </w:p>
    <w:p w:rsidR="00000000" w:rsidDel="00000000" w:rsidP="00000000" w:rsidRDefault="00000000" w:rsidRPr="00000000" w14:paraId="00000011">
      <w:pPr>
        <w:rPr/>
      </w:pPr>
      <w:r w:rsidDel="00000000" w:rsidR="00000000" w:rsidRPr="00000000">
        <w:rPr>
          <w:rtl w:val="0"/>
        </w:rPr>
        <w:t xml:space="preserve">A Service Implicit message refers to a message arising out of the customer's actions or his relationship with the sender that is not promotional and is not in the customer's interest to block such communications. These messages may or may not be triggered by subscriber-initiated transactions and will not be blocked for subscribers who have otherwise blocked service messages.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Confirmation messages of net banking or credit/debit transactions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purchase confirmation, delivery status of a parcel</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OTP required for e-commerce website, app login, social media apps, KYC, etc.</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Messages from the home operator</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Messages from schools regarding attendance/transport</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Messages from hospitals/clinics regarding appointment/discharge reports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Govt./TRAI/DoT mandated messages, advisories, messages from state Govt., LEAs, local </w:t>
        <w:br w:type="textWrapping"/>
        <w:t xml:space="preserve">authorities, traffic advisories, election commission, disaster management advisories</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Service messages from car workshops, gadget service centers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Day-end/ month-end settlement alerts to securities/Demat account holders.</w:t>
      </w:r>
    </w:p>
    <w:p w:rsidR="00000000" w:rsidDel="00000000" w:rsidP="00000000" w:rsidRDefault="00000000" w:rsidRPr="00000000" w14:paraId="0000001B">
      <w:pPr>
        <w:rPr/>
      </w:pPr>
      <w:r w:rsidDel="00000000" w:rsidR="00000000" w:rsidRPr="00000000">
        <w:rPr>
          <w:b w:val="1"/>
          <w:rtl w:val="0"/>
        </w:rPr>
        <w:t xml:space="preserve">Header (6-alpha):</w:t>
      </w:r>
      <w:r w:rsidDel="00000000" w:rsidR="00000000" w:rsidRPr="00000000">
        <w:rPr>
          <w:rtl w:val="0"/>
        </w:rPr>
        <w:t xml:space="preserve"> ABCDE, AFIOMA, UNFOCO, etc.</w:t>
      </w:r>
    </w:p>
    <w:p w:rsidR="00000000" w:rsidDel="00000000" w:rsidP="00000000" w:rsidRDefault="00000000" w:rsidRPr="00000000" w14:paraId="0000001C">
      <w:pPr>
        <w:rPr/>
      </w:pPr>
      <w:r w:rsidDel="00000000" w:rsidR="00000000" w:rsidRPr="00000000">
        <w:rPr>
          <w:b w:val="1"/>
          <w:rtl w:val="0"/>
        </w:rPr>
        <w:t xml:space="preserve">Sample SMS template1:</w:t>
      </w:r>
      <w:r w:rsidDel="00000000" w:rsidR="00000000" w:rsidRPr="00000000">
        <w:rPr>
          <w:rtl w:val="0"/>
        </w:rPr>
        <w:t xml:space="preserve"> Hello! Your A/C no. &lt;XXXXX&gt; has been debited by Rs. &lt;XXXX&gt; The A/C balance is Rs. &lt;XXXX&gt; on &lt;DD/MM/YY&gt; The A/C balance is Rs. &lt;XXXX&gt; Info: &lt;TYPE&gt;/&lt;PURPOSE&gt;/&lt; Rs.  of template OR REFERENCE NUMBERs </w:t>
        <w:br w:type="textWrapping"/>
      </w:r>
      <w:r w:rsidDel="00000000" w:rsidR="00000000" w:rsidRPr="00000000">
        <w:rPr>
          <w:b w:val="1"/>
          <w:rtl w:val="0"/>
        </w:rPr>
        <w:t xml:space="preserve">Sample SMS template2: </w:t>
      </w:r>
      <w:r w:rsidDel="00000000" w:rsidR="00000000" w:rsidRPr="00000000">
        <w:rPr>
          <w:rtl w:val="0"/>
        </w:rPr>
        <w:t xml:space="preserve">Dear Customer, as per your request, contact details have been updated against your fixed deposit account.</w:t>
        <w:br w:type="textWrapping"/>
      </w:r>
      <w:r w:rsidDel="00000000" w:rsidR="00000000" w:rsidRPr="00000000">
        <w:rPr>
          <w:b w:val="1"/>
          <w:rtl w:val="0"/>
        </w:rPr>
        <w:t xml:space="preserve">Sample SMS template3: </w:t>
      </w:r>
      <w:r w:rsidDel="00000000" w:rsidR="00000000" w:rsidRPr="00000000">
        <w:rPr>
          <w:rtl w:val="0"/>
        </w:rPr>
        <w:t xml:space="preserve">Dear Customer, your order has been picked up by the delivery boy and is on his way. Your delicious pizza is reaching early!</w:t>
      </w:r>
    </w:p>
    <w:p w:rsidR="00000000" w:rsidDel="00000000" w:rsidP="00000000" w:rsidRDefault="00000000" w:rsidRPr="00000000" w14:paraId="0000001D">
      <w:pPr>
        <w:pStyle w:val="Heading1"/>
        <w:rPr/>
      </w:pPr>
      <w:r w:rsidDel="00000000" w:rsidR="00000000" w:rsidRPr="00000000">
        <w:rPr>
          <w:rtl w:val="0"/>
        </w:rPr>
        <w:t xml:space="preserve">Service Explicit Message</w:t>
      </w:r>
    </w:p>
    <w:p w:rsidR="00000000" w:rsidDel="00000000" w:rsidP="00000000" w:rsidRDefault="00000000" w:rsidRPr="00000000" w14:paraId="0000001E">
      <w:pPr>
        <w:rPr/>
      </w:pPr>
      <w:r w:rsidDel="00000000" w:rsidR="00000000" w:rsidRPr="00000000">
        <w:rPr>
          <w:rtl w:val="0"/>
        </w:rPr>
        <w:t xml:space="preserve">Any service message which doesn't fall under the category of service message (Implicit) will be sent only against service explicit, digitally verified/verifiable consent that has been taken from the subscriber by the respective enterprise. </w:t>
      </w:r>
    </w:p>
    <w:p w:rsidR="00000000" w:rsidDel="00000000" w:rsidP="00000000" w:rsidRDefault="00000000" w:rsidRPr="00000000" w14:paraId="0000001F">
      <w:pPr>
        <w:rPr/>
      </w:pPr>
      <w:r w:rsidDel="00000000" w:rsidR="00000000" w:rsidRPr="00000000">
        <w:rPr>
          <w:b w:val="1"/>
          <w:rtl w:val="0"/>
        </w:rPr>
        <w:t xml:space="preserve">Header (6-alpha):</w:t>
      </w:r>
      <w:r w:rsidDel="00000000" w:rsidR="00000000" w:rsidRPr="00000000">
        <w:rPr>
          <w:rtl w:val="0"/>
        </w:rPr>
        <w:t xml:space="preserve"> NUTUKI, PRIZEM, ZSERTA, etc.</w:t>
      </w:r>
    </w:p>
    <w:p w:rsidR="00000000" w:rsidDel="00000000" w:rsidP="00000000" w:rsidRDefault="00000000" w:rsidRPr="00000000" w14:paraId="00000020">
      <w:pPr>
        <w:rPr/>
      </w:pPr>
      <w:r w:rsidDel="00000000" w:rsidR="00000000" w:rsidRPr="00000000">
        <w:rPr>
          <w:b w:val="1"/>
          <w:rtl w:val="0"/>
        </w:rPr>
        <w:t xml:space="preserve">Sample SMS template1: </w:t>
      </w:r>
      <w:r w:rsidDel="00000000" w:rsidR="00000000" w:rsidRPr="00000000">
        <w:rPr>
          <w:rtl w:val="0"/>
        </w:rPr>
        <w:t xml:space="preserve">Dear Customer, Congratulations on your Home Anniversary! Now avail a Top-up up to Rs 50 lacs* with ROI @9.20%* on your Home Loan. Call Toll Free 1800XXXXX00 *T&amp;C </w:t>
        <w:br w:type="textWrapping"/>
      </w:r>
      <w:r w:rsidDel="00000000" w:rsidR="00000000" w:rsidRPr="00000000">
        <w:rPr>
          <w:b w:val="1"/>
          <w:rtl w:val="0"/>
        </w:rPr>
        <w:t xml:space="preserve">Sample SMS template2:</w:t>
      </w:r>
      <w:r w:rsidDel="00000000" w:rsidR="00000000" w:rsidRPr="00000000">
        <w:rPr>
          <w:rtl w:val="0"/>
        </w:rPr>
        <w:t xml:space="preserve"> Dear , based on your relationship, we are approving a per-approved Home Loan up to Rs. 1 crore. Click here https://www.domain.com/ . Regards, QT Housing. T&amp;C. </w:t>
      </w:r>
    </w:p>
    <w:p w:rsidR="00000000" w:rsidDel="00000000" w:rsidP="00000000" w:rsidRDefault="00000000" w:rsidRPr="00000000" w14:paraId="00000021">
      <w:pPr>
        <w:pBdr>
          <w:bottom w:color="000000" w:space="1" w:sz="6" w:val="single"/>
        </w:pBdr>
        <w:r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Header approval guidelines:</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"Transactional" Header types to be allowed only for banks (SBI, ICICI Bank, etc.)</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 all enterprises should either choose Service-Implicit or Service-Explicit.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header should be relevant to the enterprise name. If an enterprise has a trade name or a product with a different name, that can be allowed accordingly post validation.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header is different &amp; the enterprise has provided valid justification for the same, the header can be allowed provided the header doesn't resemble other brands or enterprise names.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Generic/reserved headers like AIRTEL, MUMBAI, ALERTS, OFFERS, SYSTEM, etc., should not be allowed.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headers (promotional):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char (1 to 8 preference category) should match the category the enterprise falls under.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enterprises can be allowed up to 2 promo headers. Large enterprises like (SBI bank, Flipkart, MakeMyTrip, etc.) can be allowed up to 6 (or a few more, depending on their justification) -  as per Vodafone's guidelines.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requested category &amp; industry type in the header request should match the category &amp; industry type the enterprise is registered with.</w:t>
      </w:r>
    </w:p>
    <w:p w:rsidR="00000000" w:rsidDel="00000000" w:rsidP="00000000" w:rsidRDefault="00000000" w:rsidRPr="00000000" w14:paraId="0000002B">
      <w:pPr>
        <w:spacing w:after="1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Style w:val="Heading2"/>
        <w:rPr>
          <w:sz w:val="24"/>
          <w:szCs w:val="24"/>
        </w:rPr>
      </w:pPr>
      <w:r w:rsidDel="00000000" w:rsidR="00000000" w:rsidRPr="00000000">
        <w:rPr>
          <w:rtl w:val="0"/>
        </w:rPr>
        <w:t xml:space="preserve">Here are the preference categories.</w:t>
      </w:r>
      <w:r w:rsidDel="00000000" w:rsidR="00000000" w:rsidRPr="00000000">
        <w:rPr>
          <w:rtl w:val="0"/>
        </w:rPr>
      </w:r>
    </w:p>
    <w:tbl>
      <w:tblPr>
        <w:tblStyle w:val="Table1"/>
        <w:tblW w:w="6553.000000000001" w:type="dxa"/>
        <w:jc w:val="left"/>
        <w:tblInd w:w="0.0" w:type="dxa"/>
        <w:tblLayout w:type="fixed"/>
        <w:tblLook w:val="0400"/>
      </w:tblPr>
      <w:tblGrid>
        <w:gridCol w:w="1131"/>
        <w:gridCol w:w="5422"/>
        <w:tblGridChange w:id="0">
          <w:tblGrid>
            <w:gridCol w:w="1131"/>
            <w:gridCol w:w="5422"/>
          </w:tblGrid>
        </w:tblGridChange>
      </w:tblGrid>
      <w:tr>
        <w:trPr>
          <w:cantSplit w:val="0"/>
          <w:trHeight w:val="281"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2D">
            <w:pPr>
              <w:spacing w:line="240" w:lineRule="auto"/>
              <w:jc w:val="both"/>
              <w:rPr/>
            </w:pPr>
            <w:r w:rsidDel="00000000" w:rsidR="00000000" w:rsidRPr="00000000">
              <w:rPr>
                <w:rtl w:val="0"/>
              </w:rPr>
              <w:t xml:space="preserve">1</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2E">
            <w:pPr>
              <w:spacing w:line="240" w:lineRule="auto"/>
              <w:jc w:val="both"/>
              <w:rPr/>
            </w:pPr>
            <w:r w:rsidDel="00000000" w:rsidR="00000000" w:rsidRPr="00000000">
              <w:rPr>
                <w:rtl w:val="0"/>
              </w:rPr>
              <w:t xml:space="preserve">Banking/Insurance/Financial products/credit cards</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2F">
            <w:pPr>
              <w:spacing w:line="240" w:lineRule="auto"/>
              <w:jc w:val="both"/>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0">
            <w:pPr>
              <w:spacing w:line="240" w:lineRule="auto"/>
              <w:jc w:val="both"/>
              <w:rPr/>
            </w:pPr>
            <w:r w:rsidDel="00000000" w:rsidR="00000000" w:rsidRPr="00000000">
              <w:rPr>
                <w:rtl w:val="0"/>
              </w:rPr>
              <w:t xml:space="preserve">Real Estate</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1">
            <w:pPr>
              <w:spacing w:line="240" w:lineRule="auto"/>
              <w:jc w:val="both"/>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2">
            <w:pPr>
              <w:spacing w:line="240" w:lineRule="auto"/>
              <w:jc w:val="both"/>
              <w:rPr/>
            </w:pPr>
            <w:r w:rsidDel="00000000" w:rsidR="00000000" w:rsidRPr="00000000">
              <w:rPr>
                <w:rtl w:val="0"/>
              </w:rPr>
              <w:t xml:space="preserve">Education</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3">
            <w:pPr>
              <w:spacing w:line="240" w:lineRule="auto"/>
              <w:jc w:val="both"/>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4">
            <w:pPr>
              <w:spacing w:line="240" w:lineRule="auto"/>
              <w:jc w:val="both"/>
              <w:rPr/>
            </w:pPr>
            <w:r w:rsidDel="00000000" w:rsidR="00000000" w:rsidRPr="00000000">
              <w:rPr>
                <w:rtl w:val="0"/>
              </w:rPr>
              <w:t xml:space="preserve">Health</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5">
            <w:pPr>
              <w:spacing w:line="240" w:lineRule="auto"/>
              <w:jc w:val="both"/>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6">
            <w:pPr>
              <w:spacing w:line="240" w:lineRule="auto"/>
              <w:jc w:val="both"/>
              <w:rPr/>
            </w:pPr>
            <w:r w:rsidDel="00000000" w:rsidR="00000000" w:rsidRPr="00000000">
              <w:rPr>
                <w:rtl w:val="0"/>
              </w:rPr>
              <w:t xml:space="preserve">Consumer goods and automobiles</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7">
            <w:pPr>
              <w:spacing w:line="240" w:lineRule="auto"/>
              <w:jc w:val="both"/>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8">
            <w:pPr>
              <w:spacing w:line="240" w:lineRule="auto"/>
              <w:jc w:val="both"/>
              <w:rPr/>
            </w:pPr>
            <w:r w:rsidDel="00000000" w:rsidR="00000000" w:rsidRPr="00000000">
              <w:rPr>
                <w:rtl w:val="0"/>
              </w:rPr>
              <w:t xml:space="preserve">Communication/Broadcasting/Entertainment/IT</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9">
            <w:pPr>
              <w:spacing w:line="240" w:lineRule="auto"/>
              <w:jc w:val="both"/>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A">
            <w:pPr>
              <w:spacing w:line="240" w:lineRule="auto"/>
              <w:jc w:val="both"/>
              <w:rPr/>
            </w:pPr>
            <w:r w:rsidDel="00000000" w:rsidR="00000000" w:rsidRPr="00000000">
              <w:rPr>
                <w:rtl w:val="0"/>
              </w:rPr>
              <w:t xml:space="preserve">Tourism and Leisure</w:t>
            </w:r>
          </w:p>
        </w:tc>
      </w:tr>
      <w:tr>
        <w:trPr>
          <w:cantSplit w:val="0"/>
          <w:trHeight w:val="281"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B">
            <w:pPr>
              <w:spacing w:line="240" w:lineRule="auto"/>
              <w:jc w:val="both"/>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3C">
            <w:pPr>
              <w:spacing w:line="240" w:lineRule="auto"/>
              <w:jc w:val="both"/>
              <w:rPr/>
            </w:pPr>
            <w:r w:rsidDel="00000000" w:rsidR="00000000" w:rsidRPr="00000000">
              <w:rPr>
                <w:rtl w:val="0"/>
              </w:rPr>
              <w:t xml:space="preserve">Food and Beverages</w:t>
            </w:r>
          </w:p>
        </w:tc>
      </w:tr>
    </w:tbl>
    <w:p w:rsidR="00000000" w:rsidDel="00000000" w:rsidP="00000000" w:rsidRDefault="00000000" w:rsidRPr="00000000" w14:paraId="0000003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493.0" w:type="dxa"/>
        <w:jc w:val="left"/>
        <w:tblInd w:w="0.0" w:type="dxa"/>
        <w:tblLayout w:type="fixed"/>
        <w:tblLook w:val="0400"/>
      </w:tblPr>
      <w:tblGrid>
        <w:gridCol w:w="5240"/>
        <w:gridCol w:w="4253"/>
        <w:tblGridChange w:id="0">
          <w:tblGrid>
            <w:gridCol w:w="5240"/>
            <w:gridCol w:w="4253"/>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rPr>
                <w:b w:val="1"/>
              </w:rPr>
            </w:pPr>
            <w:r w:rsidDel="00000000" w:rsidR="00000000" w:rsidRPr="00000000">
              <w:rPr>
                <w:b w:val="1"/>
                <w:rtl w:val="0"/>
              </w:rPr>
              <w:t xml:space="preserve">CategoryName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rPr>
                <w:b w:val="1"/>
              </w:rPr>
            </w:pPr>
            <w:r w:rsidDel="00000000" w:rsidR="00000000" w:rsidRPr="00000000">
              <w:rPr>
                <w:b w:val="1"/>
                <w:rtl w:val="0"/>
              </w:rPr>
              <w:t xml:space="preserve">IndustryName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0">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rPr/>
            </w:pPr>
            <w:r w:rsidDel="00000000" w:rsidR="00000000" w:rsidRPr="00000000">
              <w:rPr>
                <w:rtl w:val="0"/>
              </w:rPr>
              <w:t xml:space="preserve">Banking</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rPr/>
            </w:pPr>
            <w:r w:rsidDel="00000000" w:rsidR="00000000" w:rsidRPr="00000000">
              <w:rPr>
                <w:rtl w:val="0"/>
              </w:rPr>
              <w:t xml:space="preserve">Insurance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4">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rPr/>
            </w:pPr>
            <w:r w:rsidDel="00000000" w:rsidR="00000000" w:rsidRPr="00000000">
              <w:rPr>
                <w:rtl w:val="0"/>
              </w:rPr>
              <w:t xml:space="preserve">Financial Products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rPr/>
            </w:pPr>
            <w:r w:rsidDel="00000000" w:rsidR="00000000" w:rsidRPr="00000000">
              <w:rPr>
                <w:rtl w:val="0"/>
              </w:rPr>
              <w:t xml:space="preserve">Credit Cards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8">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C">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E">
            <w:pPr>
              <w:rPr/>
            </w:pPr>
            <w:r w:rsidDel="00000000" w:rsidR="00000000" w:rsidRPr="00000000">
              <w:rPr>
                <w:rtl w:val="0"/>
              </w:rPr>
              <w:t xml:space="preserve">Real Estate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F">
            <w:pPr>
              <w:rPr/>
            </w:pPr>
            <w:r w:rsidDel="00000000" w:rsidR="00000000" w:rsidRPr="00000000">
              <w:rPr>
                <w:rtl w:val="0"/>
              </w:rPr>
              <w:t xml:space="preserve">Real Estate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0">
            <w:pPr>
              <w:rPr/>
            </w:pPr>
            <w:r w:rsidDel="00000000" w:rsidR="00000000" w:rsidRPr="00000000">
              <w:rPr>
                <w:rtl w:val="0"/>
              </w:rPr>
              <w:t xml:space="preserve">Real Estate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1">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rPr/>
            </w:pPr>
            <w:r w:rsidDel="00000000" w:rsidR="00000000" w:rsidRPr="00000000">
              <w:rPr>
                <w:rtl w:val="0"/>
              </w:rPr>
              <w:t xml:space="preserve">Real Estate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3">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4">
            <w:pPr>
              <w:rPr/>
            </w:pPr>
            <w:r w:rsidDel="00000000" w:rsidR="00000000" w:rsidRPr="00000000">
              <w:rPr>
                <w:rtl w:val="0"/>
              </w:rPr>
              <w:t xml:space="preserve">Real Estate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5">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6">
            <w:pPr>
              <w:rPr/>
            </w:pPr>
            <w:r w:rsidDel="00000000" w:rsidR="00000000" w:rsidRPr="00000000">
              <w:rPr>
                <w:rtl w:val="0"/>
              </w:rPr>
              <w:t xml:space="preserve">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7">
            <w:pPr>
              <w:rPr/>
            </w:pPr>
            <w:r w:rsidDel="00000000" w:rsidR="00000000" w:rsidRPr="00000000">
              <w:rPr>
                <w:rtl w:val="0"/>
              </w:rPr>
              <w:t xml:space="preserve">Education</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8">
            <w:pPr>
              <w:rPr/>
            </w:pPr>
            <w:r w:rsidDel="00000000" w:rsidR="00000000" w:rsidRPr="00000000">
              <w:rPr>
                <w:rtl w:val="0"/>
              </w:rPr>
              <w:t xml:space="preserve">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9">
            <w:pPr>
              <w:rPr/>
            </w:pPr>
            <w:r w:rsidDel="00000000" w:rsidR="00000000" w:rsidRPr="00000000">
              <w:rPr>
                <w:rtl w:val="0"/>
              </w:rPr>
              <w:t xml:space="preserve">NGOs &amp; Community Groups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A">
            <w:pPr>
              <w:rPr/>
            </w:pPr>
            <w:r w:rsidDel="00000000" w:rsidR="00000000" w:rsidRPr="00000000">
              <w:rPr>
                <w:rtl w:val="0"/>
              </w:rPr>
              <w:t xml:space="preserve">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B">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C">
            <w:pPr>
              <w:rPr/>
            </w:pPr>
            <w:r w:rsidDel="00000000" w:rsidR="00000000" w:rsidRPr="00000000">
              <w:rPr>
                <w:rtl w:val="0"/>
              </w:rPr>
              <w:t xml:space="preserve">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D">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E">
            <w:pPr>
              <w:rPr/>
            </w:pPr>
            <w:r w:rsidDel="00000000" w:rsidR="00000000" w:rsidRPr="00000000">
              <w:rPr>
                <w:rtl w:val="0"/>
              </w:rPr>
              <w:t xml:space="preserve">Education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F">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0">
            <w:pPr>
              <w:rPr/>
            </w:pPr>
            <w:r w:rsidDel="00000000" w:rsidR="00000000" w:rsidRPr="00000000">
              <w:rPr>
                <w:rtl w:val="0"/>
              </w:rPr>
              <w:t xml:space="preserve">Health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1">
            <w:pPr>
              <w:rPr/>
            </w:pPr>
            <w:r w:rsidDel="00000000" w:rsidR="00000000" w:rsidRPr="00000000">
              <w:rPr>
                <w:rtl w:val="0"/>
              </w:rPr>
              <w:t xml:space="preserve">Health &amp; Beauty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rPr/>
            </w:pPr>
            <w:r w:rsidDel="00000000" w:rsidR="00000000" w:rsidRPr="00000000">
              <w:rPr>
                <w:rtl w:val="0"/>
              </w:rPr>
              <w:t xml:space="preserve">Health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rPr/>
            </w:pPr>
            <w:r w:rsidDel="00000000" w:rsidR="00000000" w:rsidRPr="00000000">
              <w:rPr>
                <w:rtl w:val="0"/>
              </w:rPr>
              <w:t xml:space="preserve">NGOs &amp; Community Groups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4">
            <w:pPr>
              <w:rPr/>
            </w:pPr>
            <w:r w:rsidDel="00000000" w:rsidR="00000000" w:rsidRPr="00000000">
              <w:rPr>
                <w:rtl w:val="0"/>
              </w:rPr>
              <w:t xml:space="preserve">Health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6">
            <w:pPr>
              <w:rPr/>
            </w:pPr>
            <w:r w:rsidDel="00000000" w:rsidR="00000000" w:rsidRPr="00000000">
              <w:rPr>
                <w:rtl w:val="0"/>
              </w:rPr>
              <w:t xml:space="preserve">Health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8">
            <w:pPr>
              <w:rPr/>
            </w:pPr>
            <w:r w:rsidDel="00000000" w:rsidR="00000000" w:rsidRPr="00000000">
              <w:rPr>
                <w:rtl w:val="0"/>
              </w:rPr>
              <w:t xml:space="preserve">Health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A">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rPr/>
            </w:pPr>
            <w:r w:rsidDel="00000000" w:rsidR="00000000" w:rsidRPr="00000000">
              <w:rPr>
                <w:rtl w:val="0"/>
              </w:rPr>
              <w:t xml:space="preserve">FMCG</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C">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rPr/>
            </w:pPr>
            <w:r w:rsidDel="00000000" w:rsidR="00000000" w:rsidRPr="00000000">
              <w:rPr>
                <w:rtl w:val="0"/>
              </w:rPr>
              <w:t xml:space="preserve">Automobiles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E">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rPr/>
            </w:pPr>
            <w:r w:rsidDel="00000000" w:rsidR="00000000" w:rsidRPr="00000000">
              <w:rPr>
                <w:rtl w:val="0"/>
              </w:rPr>
              <w:t xml:space="preserve">Retail</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0">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2">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rPr/>
            </w:pPr>
            <w:r w:rsidDel="00000000" w:rsidR="00000000" w:rsidRPr="00000000">
              <w:rPr>
                <w:rtl w:val="0"/>
              </w:rPr>
              <w:t xml:space="preserve">Logistics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rPr/>
            </w:pPr>
            <w:r w:rsidDel="00000000" w:rsidR="00000000" w:rsidRPr="00000000">
              <w:rPr>
                <w:rtl w:val="0"/>
              </w:rPr>
              <w:t xml:space="preserve">Manufacturing</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6">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8">
            <w:pPr>
              <w:rPr/>
            </w:pPr>
            <w:r w:rsidDel="00000000" w:rsidR="00000000" w:rsidRPr="00000000">
              <w:rPr>
                <w:rtl w:val="0"/>
              </w:rPr>
              <w:t xml:space="preserve">Consumer goods and automobiles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A">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rPr/>
            </w:pPr>
            <w:r w:rsidDel="00000000" w:rsidR="00000000" w:rsidRPr="00000000">
              <w:rPr>
                <w:rtl w:val="0"/>
              </w:rPr>
              <w:t xml:space="preserve">Advertising &amp; Marketing Agencies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C">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rPr/>
            </w:pPr>
            <w:r w:rsidDel="00000000" w:rsidR="00000000" w:rsidRPr="00000000">
              <w:rPr>
                <w:rtl w:val="0"/>
              </w:rPr>
              <w:t xml:space="preserve">Communications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E">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rPr/>
            </w:pPr>
            <w:r w:rsidDel="00000000" w:rsidR="00000000" w:rsidRPr="00000000">
              <w:rPr>
                <w:rtl w:val="0"/>
              </w:rPr>
              <w:t xml:space="preserve">IT &amp; Telecom</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0">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rPr/>
            </w:pPr>
            <w:r w:rsidDel="00000000" w:rsidR="00000000" w:rsidRPr="00000000">
              <w:rPr>
                <w:rtl w:val="0"/>
              </w:rPr>
              <w:t xml:space="preserve">Media &amp; Entertainment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2">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rPr/>
            </w:pPr>
            <w:r w:rsidDel="00000000" w:rsidR="00000000" w:rsidRPr="00000000">
              <w:rPr>
                <w:rtl w:val="0"/>
              </w:rPr>
              <w:t xml:space="preserve">Events &amp; Exhibitions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4">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rPr/>
            </w:pPr>
            <w:r w:rsidDel="00000000" w:rsidR="00000000" w:rsidRPr="00000000">
              <w:rPr>
                <w:rtl w:val="0"/>
              </w:rPr>
              <w:t xml:space="preserve">Web &amp; Software Development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6">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rPr/>
            </w:pPr>
            <w:r w:rsidDel="00000000" w:rsidR="00000000" w:rsidRPr="00000000">
              <w:rPr>
                <w:rtl w:val="0"/>
              </w:rPr>
              <w:t xml:space="preserve">Technology</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8">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rPr/>
            </w:pPr>
            <w:r w:rsidDel="00000000" w:rsidR="00000000" w:rsidRPr="00000000">
              <w:rPr>
                <w:rtl w:val="0"/>
              </w:rPr>
              <w:t xml:space="preserve">Government &amp; Public Utilities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A">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C">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E">
            <w:pPr>
              <w:rPr/>
            </w:pPr>
            <w:r w:rsidDel="00000000" w:rsidR="00000000" w:rsidRPr="00000000">
              <w:rPr>
                <w:rtl w:val="0"/>
              </w:rPr>
              <w:t xml:space="preserve">Communication/Broadcasting/Entertainment/IT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0">
            <w:pPr>
              <w:rPr/>
            </w:pPr>
            <w:r w:rsidDel="00000000" w:rsidR="00000000" w:rsidRPr="00000000">
              <w:rPr>
                <w:rtl w:val="0"/>
              </w:rPr>
              <w:t xml:space="preserve">Tourism and Leisure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rPr/>
            </w:pPr>
            <w:r w:rsidDel="00000000" w:rsidR="00000000" w:rsidRPr="00000000">
              <w:rPr>
                <w:rtl w:val="0"/>
              </w:rPr>
              <w:t xml:space="preserve">Travel &amp; Tourism</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2">
            <w:pPr>
              <w:rPr/>
            </w:pPr>
            <w:r w:rsidDel="00000000" w:rsidR="00000000" w:rsidRPr="00000000">
              <w:rPr>
                <w:rtl w:val="0"/>
              </w:rPr>
              <w:t xml:space="preserve">Tourism and Leisure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4">
            <w:pPr>
              <w:rPr/>
            </w:pPr>
            <w:r w:rsidDel="00000000" w:rsidR="00000000" w:rsidRPr="00000000">
              <w:rPr>
                <w:rtl w:val="0"/>
              </w:rPr>
              <w:t xml:space="preserve">Tourism and Leisure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6">
            <w:pPr>
              <w:rPr/>
            </w:pPr>
            <w:r w:rsidDel="00000000" w:rsidR="00000000" w:rsidRPr="00000000">
              <w:rPr>
                <w:rtl w:val="0"/>
              </w:rPr>
              <w:t xml:space="preserve">Tourism and Leisure</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rPr/>
            </w:pPr>
            <w:r w:rsidDel="00000000" w:rsidR="00000000" w:rsidRPr="00000000">
              <w:rPr>
                <w:rtl w:val="0"/>
              </w:rPr>
              <w:t xml:space="preserve">Food and Beverages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rPr/>
            </w:pPr>
            <w:r w:rsidDel="00000000" w:rsidR="00000000" w:rsidRPr="00000000">
              <w:rPr>
                <w:rtl w:val="0"/>
              </w:rPr>
              <w:t xml:space="preserve">Restaurants &amp; Takeaways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A">
            <w:pPr>
              <w:rPr/>
            </w:pPr>
            <w:r w:rsidDel="00000000" w:rsidR="00000000" w:rsidRPr="00000000">
              <w:rPr>
                <w:rtl w:val="0"/>
              </w:rPr>
              <w:t xml:space="preserve">Food and Beverages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rPr/>
            </w:pPr>
            <w:r w:rsidDel="00000000" w:rsidR="00000000" w:rsidRPr="00000000">
              <w:rPr>
                <w:rtl w:val="0"/>
              </w:rPr>
              <w:t xml:space="preserve">Recruitment</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C">
            <w:pPr>
              <w:rPr/>
            </w:pPr>
            <w:r w:rsidDel="00000000" w:rsidR="00000000" w:rsidRPr="00000000">
              <w:rPr>
                <w:rtl w:val="0"/>
              </w:rPr>
              <w:t xml:space="preserve">Food and Beverages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rPr/>
            </w:pPr>
            <w:r w:rsidDel="00000000" w:rsidR="00000000" w:rsidRPr="00000000">
              <w:rPr>
                <w:rtl w:val="0"/>
              </w:rPr>
              <w:t xml:space="preserve">Ecommerce</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E">
            <w:pPr>
              <w:rPr/>
            </w:pPr>
            <w:r w:rsidDel="00000000" w:rsidR="00000000" w:rsidRPr="00000000">
              <w:rPr>
                <w:rtl w:val="0"/>
              </w:rPr>
              <w:t xml:space="preserve">Food and Beverages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rPr/>
            </w:pPr>
            <w:r w:rsidDel="00000000" w:rsidR="00000000" w:rsidRPr="00000000">
              <w:rPr>
                <w:rtl w:val="0"/>
              </w:rPr>
              <w:t xml:space="preserve">Others</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0">
            <w:pPr>
              <w:rPr/>
            </w:pPr>
            <w:r w:rsidDel="00000000" w:rsidR="00000000" w:rsidRPr="00000000">
              <w:rPr>
                <w:rtl w:val="0"/>
              </w:rPr>
              <w:t xml:space="preserve">Banking/Insurance/Financial products/credit cards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rPr/>
            </w:pPr>
            <w:r w:rsidDel="00000000" w:rsidR="00000000" w:rsidRPr="00000000">
              <w:rPr>
                <w:rtl w:val="0"/>
              </w:rPr>
              <w:t xml:space="preserve">Stock/Commodities/Derivatives</w:t>
            </w:r>
          </w:p>
        </w:tc>
      </w:tr>
    </w:tbl>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rPr/>
      </w:pPr>
      <w:r w:rsidDel="00000000" w:rsidR="00000000" w:rsidRPr="00000000">
        <w:rPr>
          <w:rtl w:val="0"/>
        </w:rPr>
        <w:t xml:space="preserve">*********Mail from Sachin on 11 Mar**********************************</w:t>
      </w:r>
    </w:p>
    <w:p w:rsidR="00000000" w:rsidDel="00000000" w:rsidP="00000000" w:rsidRDefault="00000000" w:rsidRPr="00000000" w14:paraId="000000A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uploaded the below modules on </w:t>
      </w:r>
      <w:hyperlink r:id="rId7">
        <w:r w:rsidDel="00000000" w:rsidR="00000000" w:rsidRPr="00000000">
          <w:rPr>
            <w:rFonts w:ascii="Times New Roman" w:cs="Times New Roman" w:eastAsia="Times New Roman" w:hAnsi="Times New Roman"/>
            <w:color w:val="0000ff"/>
            <w:sz w:val="24"/>
            <w:szCs w:val="24"/>
            <w:u w:val="single"/>
            <w:rtl w:val="0"/>
          </w:rPr>
          <w:t xml:space="preserve">www.ucc-mtnl.in</w:t>
        </w:r>
      </w:hyperlink>
      <w:r w:rsidDel="00000000" w:rsidR="00000000" w:rsidRPr="00000000">
        <w:rPr>
          <w:rFonts w:ascii="Times New Roman" w:cs="Times New Roman" w:eastAsia="Times New Roman" w:hAnsi="Times New Roman"/>
          <w:sz w:val="24"/>
          <w:szCs w:val="24"/>
          <w:rtl w:val="0"/>
        </w:rPr>
        <w:t xml:space="preserve">, based on new chain codes. Kindly share this with your extended teams.</w:t>
      </w:r>
    </w:p>
    <w:p w:rsidR="00000000" w:rsidDel="00000000" w:rsidP="00000000" w:rsidRDefault="00000000" w:rsidRPr="00000000" w14:paraId="000000A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pStyle w:val="Heading2"/>
        <w:numPr>
          <w:ilvl w:val="0"/>
          <w:numId w:val="8"/>
        </w:numPr>
        <w:ind w:left="720" w:hanging="360"/>
        <w:rPr/>
      </w:pPr>
      <w:r w:rsidDel="00000000" w:rsidR="00000000" w:rsidRPr="00000000">
        <w:rPr>
          <w:rtl w:val="0"/>
        </w:rPr>
        <w:t xml:space="preserve">Consent Template</w:t>
      </w:r>
    </w:p>
    <w:p w:rsidR="00000000" w:rsidDel="00000000" w:rsidP="00000000" w:rsidRDefault="00000000" w:rsidRPr="00000000" w14:paraId="000000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Template Name</w:t>
      </w:r>
    </w:p>
    <w:p w:rsidR="00000000" w:rsidDel="00000000" w:rsidP="00000000" w:rsidRDefault="00000000" w:rsidRPr="00000000" w14:paraId="000000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Brand Name</w:t>
      </w:r>
    </w:p>
    <w:p w:rsidR="00000000" w:rsidDel="00000000" w:rsidP="00000000" w:rsidRDefault="00000000" w:rsidRPr="00000000" w14:paraId="000000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Scope of Consent</w:t>
      </w:r>
    </w:p>
    <w:p w:rsidR="00000000" w:rsidDel="00000000" w:rsidP="00000000" w:rsidRDefault="00000000" w:rsidRPr="00000000" w14:paraId="000000A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Style w:val="Heading2"/>
        <w:numPr>
          <w:ilvl w:val="0"/>
          <w:numId w:val="8"/>
        </w:numPr>
        <w:ind w:left="720" w:hanging="360"/>
        <w:rPr/>
      </w:pPr>
      <w:r w:rsidDel="00000000" w:rsidR="00000000" w:rsidRPr="00000000">
        <w:rPr>
          <w:rtl w:val="0"/>
        </w:rPr>
        <w:t xml:space="preserve">SMS Header</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 &amp; OTHER – Only 2 types of headers going forward. Earlier ones have been changed from the backend as per the new chain code rules.</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 – No change in Promo Headers – 6 digit Header – Starting number of the header should be same as per DND Preferences – BFSI entities should register their headers starting with 1. Education entities should register their headers starting with 3. So on and so forth. In case an entity is not able to find a relevant category, they can use 0 (zero) as Others.</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 Any header registered under OTHER can be used against T/SI/SE templates.</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Govt. – New type created for only Govt. Entities – Headers that are 3-9 digits and should start with 1. These headers can be used for T/SI/SE templates.</w:t>
      </w:r>
    </w:p>
    <w:p w:rsidR="00000000" w:rsidDel="00000000" w:rsidP="00000000" w:rsidRDefault="00000000" w:rsidRPr="00000000" w14:paraId="000000B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Style w:val="Heading2"/>
        <w:numPr>
          <w:ilvl w:val="0"/>
          <w:numId w:val="8"/>
        </w:numPr>
        <w:ind w:left="720" w:hanging="360"/>
        <w:rPr/>
      </w:pPr>
      <w:r w:rsidDel="00000000" w:rsidR="00000000" w:rsidRPr="00000000">
        <w:rPr>
          <w:rtl w:val="0"/>
        </w:rPr>
        <w:t xml:space="preserve">Content Template</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While creating a Content Template under P/SE, it is mandatory to select Consent Template. For Content Template T/SI, no option to select Consent Template.</w:t>
      </w:r>
    </w:p>
    <w:p w:rsidR="00000000" w:rsidDel="00000000" w:rsidP="00000000" w:rsidRDefault="00000000" w:rsidRPr="00000000" w14:paraId="000000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headers that are registered under 'OTHER' will be shown for selection while creating a T/SI/SE template.</w:t>
      </w:r>
    </w:p>
    <w:p w:rsidR="00000000" w:rsidDel="00000000" w:rsidP="00000000" w:rsidRDefault="00000000" w:rsidRPr="00000000" w14:paraId="000000B7">
      <w:pPr>
        <w:spacing w:after="280" w:before="280" w:line="240" w:lineRule="auto"/>
        <w:rPr>
          <w:i w:val="1"/>
          <w:color w:val="808080"/>
        </w:rPr>
      </w:pPr>
      <w:r w:rsidDel="00000000" w:rsidR="00000000" w:rsidRPr="00000000">
        <w:rPr>
          <w:i w:val="1"/>
          <w:color w:val="808080"/>
          <w:rtl w:val="0"/>
        </w:rPr>
        <w:t xml:space="preserve">  </w:t>
      </w:r>
    </w:p>
    <w:p w:rsidR="00000000" w:rsidDel="00000000" w:rsidP="00000000" w:rsidRDefault="00000000" w:rsidRPr="00000000" w14:paraId="000000B8">
      <w:pPr>
        <w:spacing w:after="280" w:before="280" w:line="240" w:lineRule="auto"/>
        <w:rPr>
          <w:i w:val="1"/>
          <w:color w:val="808080"/>
        </w:rPr>
      </w:pPr>
      <w:r w:rsidDel="00000000" w:rsidR="00000000" w:rsidRPr="00000000">
        <w:rPr>
          <w:i w:val="1"/>
          <w:color w:val="808080"/>
          <w:rtl w:val="0"/>
        </w:rPr>
        <w:t xml:space="preserve">* While creating a Consent Template, you need to define the Scope of Consent. Below are a few sample 'Scope of Consents' for your understanding: </w:t>
      </w:r>
    </w:p>
    <w:p w:rsidR="00000000" w:rsidDel="00000000" w:rsidP="00000000" w:rsidRDefault="00000000" w:rsidRPr="00000000" w14:paraId="000000B9">
      <w:pPr>
        <w:spacing w:after="280" w:before="280" w:line="240" w:lineRule="auto"/>
        <w:rPr>
          <w:i w:val="1"/>
          <w:color w:val="808080"/>
        </w:rPr>
      </w:pPr>
      <w:r w:rsidDel="00000000" w:rsidR="00000000" w:rsidRPr="00000000">
        <w:rPr>
          <w:i w:val="1"/>
          <w:color w:val="808080"/>
          <w:rtl w:val="0"/>
        </w:rPr>
        <w:t xml:space="preserve"> </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E.g., Retail: ShopperGame would seek your consent to send communication regarding marketing offers on time to time basis.</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E.g., Banking: IndiBank would like to send communication regarding various products and loans to you for a better service experience. </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2"/>
          <w:szCs w:val="22"/>
          <w:u w:val="none"/>
          <w:shd w:fill="auto" w:val="clear"/>
          <w:vertAlign w:val="baseline"/>
          <w:rtl w:val="0"/>
        </w:rPr>
        <w:t xml:space="preserve">E.g., Ecommerce: Myntap would like to send communication regarding exclusive brand offers on special days and occasions.</w:t>
      </w:r>
    </w:p>
    <w:p w:rsidR="00000000" w:rsidDel="00000000" w:rsidP="00000000" w:rsidRDefault="00000000" w:rsidRPr="00000000" w14:paraId="000000B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2e75b5"/>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5b9bd5"/>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5b9bd5"/>
    </w:rPr>
  </w:style>
  <w:style w:type="paragraph" w:styleId="Heading5">
    <w:name w:val="heading 5"/>
    <w:basedOn w:val="Normal"/>
    <w:next w:val="Normal"/>
    <w:pPr>
      <w:keepNext w:val="1"/>
      <w:keepLines w:val="1"/>
      <w:spacing w:after="0" w:before="200" w:lineRule="auto"/>
    </w:pPr>
    <w:rPr>
      <w:rFonts w:ascii="Calibri" w:cs="Calibri" w:eastAsia="Calibri" w:hAnsi="Calibri"/>
      <w:color w:val="1e4d78"/>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1e4d78"/>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rPr>
  </w:style>
  <w:style w:type="paragraph" w:styleId="Normal" w:default="1">
    <w:name w:val="Normal"/>
    <w:qFormat w:val="1"/>
    <w:rsid w:val="00D038AD"/>
  </w:style>
  <w:style w:type="paragraph" w:styleId="Heading1">
    <w:name w:val="heading 1"/>
    <w:basedOn w:val="Normal"/>
    <w:next w:val="Normal"/>
    <w:link w:val="Heading1Char"/>
    <w:uiPriority w:val="9"/>
    <w:qFormat w:val="1"/>
    <w:rsid w:val="00D038AD"/>
    <w:pPr>
      <w:keepNext w:val="1"/>
      <w:keepLines w:val="1"/>
      <w:spacing w:after="0" w:before="480"/>
      <w:outlineLvl w:val="0"/>
    </w:pPr>
    <w:rPr>
      <w:rFonts w:asciiTheme="majorHAnsi" w:cstheme="majorBidi" w:eastAsiaTheme="majorEastAsia" w:hAnsiTheme="majorHAnsi"/>
      <w:b w:val="1"/>
      <w:bCs w:val="1"/>
      <w:color w:val="2e74b5" w:themeColor="accent1" w:themeShade="0000BF"/>
      <w:sz w:val="28"/>
      <w:szCs w:val="28"/>
    </w:rPr>
  </w:style>
  <w:style w:type="paragraph" w:styleId="Heading2">
    <w:name w:val="heading 2"/>
    <w:basedOn w:val="Normal"/>
    <w:next w:val="Normal"/>
    <w:link w:val="Heading2Char"/>
    <w:uiPriority w:val="9"/>
    <w:unhideWhenUsed w:val="1"/>
    <w:qFormat w:val="1"/>
    <w:rsid w:val="00D038AD"/>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Heading3">
    <w:name w:val="heading 3"/>
    <w:basedOn w:val="Normal"/>
    <w:next w:val="Normal"/>
    <w:link w:val="Heading3Char"/>
    <w:uiPriority w:val="9"/>
    <w:semiHidden w:val="1"/>
    <w:unhideWhenUsed w:val="1"/>
    <w:qFormat w:val="1"/>
    <w:rsid w:val="00D038AD"/>
    <w:pPr>
      <w:keepNext w:val="1"/>
      <w:keepLines w:val="1"/>
      <w:spacing w:after="0" w:before="200"/>
      <w:outlineLvl w:val="2"/>
    </w:pPr>
    <w:rPr>
      <w:rFonts w:asciiTheme="majorHAnsi" w:cstheme="majorBidi" w:eastAsiaTheme="majorEastAsia" w:hAnsiTheme="majorHAnsi"/>
      <w:b w:val="1"/>
      <w:bCs w:val="1"/>
      <w:color w:val="5b9bd5" w:themeColor="accent1"/>
    </w:rPr>
  </w:style>
  <w:style w:type="paragraph" w:styleId="Heading4">
    <w:name w:val="heading 4"/>
    <w:basedOn w:val="Normal"/>
    <w:next w:val="Normal"/>
    <w:link w:val="Heading4Char"/>
    <w:uiPriority w:val="9"/>
    <w:unhideWhenUsed w:val="1"/>
    <w:qFormat w:val="1"/>
    <w:rsid w:val="00D038AD"/>
    <w:pPr>
      <w:keepNext w:val="1"/>
      <w:keepLines w:val="1"/>
      <w:spacing w:after="0" w:before="200"/>
      <w:outlineLvl w:val="3"/>
    </w:pPr>
    <w:rPr>
      <w:rFonts w:asciiTheme="majorHAnsi" w:cstheme="majorBidi" w:eastAsiaTheme="majorEastAsia" w:hAnsiTheme="majorHAnsi"/>
      <w:b w:val="1"/>
      <w:bCs w:val="1"/>
      <w:i w:val="1"/>
      <w:iCs w:val="1"/>
      <w:color w:val="5b9bd5" w:themeColor="accent1"/>
    </w:rPr>
  </w:style>
  <w:style w:type="paragraph" w:styleId="Heading5">
    <w:name w:val="heading 5"/>
    <w:basedOn w:val="Normal"/>
    <w:next w:val="Normal"/>
    <w:link w:val="Heading5Char"/>
    <w:uiPriority w:val="9"/>
    <w:semiHidden w:val="1"/>
    <w:unhideWhenUsed w:val="1"/>
    <w:qFormat w:val="1"/>
    <w:rsid w:val="00D038AD"/>
    <w:pPr>
      <w:keepNext w:val="1"/>
      <w:keepLines w:val="1"/>
      <w:spacing w:after="0" w:before="200"/>
      <w:outlineLvl w:val="4"/>
    </w:pPr>
    <w:rPr>
      <w:rFonts w:asciiTheme="majorHAnsi" w:cstheme="majorBidi" w:eastAsiaTheme="majorEastAsia" w:hAnsiTheme="majorHAnsi"/>
      <w:color w:val="1f4d78" w:themeColor="accent1" w:themeShade="00007F"/>
    </w:rPr>
  </w:style>
  <w:style w:type="paragraph" w:styleId="Heading6">
    <w:name w:val="heading 6"/>
    <w:basedOn w:val="Normal"/>
    <w:next w:val="Normal"/>
    <w:link w:val="Heading6Char"/>
    <w:uiPriority w:val="9"/>
    <w:semiHidden w:val="1"/>
    <w:unhideWhenUsed w:val="1"/>
    <w:qFormat w:val="1"/>
    <w:rsid w:val="00D038AD"/>
    <w:pPr>
      <w:keepNext w:val="1"/>
      <w:keepLines w:val="1"/>
      <w:spacing w:after="0" w:before="200"/>
      <w:outlineLvl w:val="5"/>
    </w:pPr>
    <w:rPr>
      <w:rFonts w:asciiTheme="majorHAnsi" w:cstheme="majorBidi" w:eastAsiaTheme="majorEastAsia" w:hAnsiTheme="majorHAnsi"/>
      <w:i w:val="1"/>
      <w:iCs w:val="1"/>
      <w:color w:val="1f4d78" w:themeColor="accent1" w:themeShade="00007F"/>
    </w:rPr>
  </w:style>
  <w:style w:type="paragraph" w:styleId="Heading7">
    <w:name w:val="heading 7"/>
    <w:basedOn w:val="Normal"/>
    <w:next w:val="Normal"/>
    <w:link w:val="Heading7Char"/>
    <w:uiPriority w:val="9"/>
    <w:semiHidden w:val="1"/>
    <w:unhideWhenUsed w:val="1"/>
    <w:qFormat w:val="1"/>
    <w:rsid w:val="00D038AD"/>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D038AD"/>
    <w:pPr>
      <w:keepNext w:val="1"/>
      <w:keepLines w:val="1"/>
      <w:spacing w:after="0" w:before="200"/>
      <w:outlineLvl w:val="7"/>
    </w:pPr>
    <w:rPr>
      <w:rFonts w:asciiTheme="majorHAnsi" w:cstheme="majorBidi" w:eastAsiaTheme="majorEastAsia" w:hAnsiTheme="majorHAnsi"/>
      <w:color w:val="5b9bd5" w:themeColor="accent1"/>
      <w:sz w:val="20"/>
      <w:szCs w:val="20"/>
    </w:rPr>
  </w:style>
  <w:style w:type="paragraph" w:styleId="Heading9">
    <w:name w:val="heading 9"/>
    <w:basedOn w:val="Normal"/>
    <w:next w:val="Normal"/>
    <w:link w:val="Heading9Char"/>
    <w:uiPriority w:val="9"/>
    <w:semiHidden w:val="1"/>
    <w:unhideWhenUsed w:val="1"/>
    <w:qFormat w:val="1"/>
    <w:rsid w:val="00D038AD"/>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pPr>
      <w:spacing w:after="0" w:line="240" w:lineRule="auto"/>
    </w:pPr>
    <w:rPr>
      <w:rFonts w:ascii="Segoe UI" w:cs="Segoe UI" w:hAnsi="Segoe UI"/>
      <w:sz w:val="18"/>
      <w:szCs w:val="18"/>
    </w:rPr>
  </w:style>
  <w:style w:type="paragraph" w:styleId="NormalWeb">
    <w:name w:val="Normal (Web)"/>
    <w:basedOn w:val="Normal"/>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Pr>
      <w:color w:val="0000ff"/>
      <w:u w:val="single"/>
    </w:rPr>
  </w:style>
  <w:style w:type="character" w:styleId="Strong">
    <w:name w:val="Strong"/>
    <w:basedOn w:val="DefaultParagraphFont"/>
    <w:uiPriority w:val="22"/>
    <w:qFormat w:val="1"/>
    <w:rsid w:val="00D038AD"/>
    <w:rPr>
      <w:b w:val="1"/>
      <w:bCs w:val="1"/>
    </w:rPr>
  </w:style>
  <w:style w:type="character" w:styleId="Heading4Char" w:customStyle="1">
    <w:name w:val="Heading 4 Char"/>
    <w:basedOn w:val="DefaultParagraphFont"/>
    <w:link w:val="Heading4"/>
    <w:uiPriority w:val="9"/>
    <w:rsid w:val="00D038AD"/>
    <w:rPr>
      <w:rFonts w:asciiTheme="majorHAnsi" w:cstheme="majorBidi" w:eastAsiaTheme="majorEastAsia" w:hAnsiTheme="majorHAnsi"/>
      <w:b w:val="1"/>
      <w:bCs w:val="1"/>
      <w:i w:val="1"/>
      <w:iCs w:val="1"/>
      <w:color w:val="5b9bd5" w:themeColor="accent1"/>
    </w:rPr>
  </w:style>
  <w:style w:type="character" w:styleId="BalloonTextChar" w:customStyle="1">
    <w:name w:val="Balloon Text Char"/>
    <w:basedOn w:val="DefaultParagraphFont"/>
    <w:link w:val="BalloonText"/>
    <w:uiPriority w:val="99"/>
    <w:semiHidden w:val="1"/>
    <w:rPr>
      <w:rFonts w:ascii="Segoe UI" w:cs="Segoe UI" w:hAnsi="Segoe UI"/>
      <w:sz w:val="18"/>
      <w:szCs w:val="18"/>
    </w:rPr>
  </w:style>
  <w:style w:type="character" w:styleId="lstspan" w:customStyle="1">
    <w:name w:val="lstspan"/>
    <w:basedOn w:val="DefaultParagraphFont"/>
  </w:style>
  <w:style w:type="paragraph" w:styleId="m2070114211180501842msolistparagraph" w:customStyle="1">
    <w:name w:val="m_2070114211180501842msolistparagraph"/>
    <w:basedOn w:val="Normal"/>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A4778E"/>
    <w:pPr>
      <w:ind w:left="720"/>
      <w:contextualSpacing w:val="1"/>
    </w:pPr>
  </w:style>
  <w:style w:type="character" w:styleId="Heading1Char" w:customStyle="1">
    <w:name w:val="Heading 1 Char"/>
    <w:basedOn w:val="DefaultParagraphFont"/>
    <w:link w:val="Heading1"/>
    <w:uiPriority w:val="9"/>
    <w:rsid w:val="00D038AD"/>
    <w:rPr>
      <w:rFonts w:asciiTheme="majorHAnsi" w:cstheme="majorBidi" w:eastAsiaTheme="majorEastAsia" w:hAnsiTheme="majorHAnsi"/>
      <w:b w:val="1"/>
      <w:bCs w:val="1"/>
      <w:color w:val="2e74b5" w:themeColor="accent1" w:themeShade="0000BF"/>
      <w:sz w:val="28"/>
      <w:szCs w:val="28"/>
    </w:rPr>
  </w:style>
  <w:style w:type="character" w:styleId="Heading2Char" w:customStyle="1">
    <w:name w:val="Heading 2 Char"/>
    <w:basedOn w:val="DefaultParagraphFont"/>
    <w:link w:val="Heading2"/>
    <w:uiPriority w:val="9"/>
    <w:rsid w:val="00D038AD"/>
    <w:rPr>
      <w:rFonts w:asciiTheme="majorHAnsi" w:cstheme="majorBidi" w:eastAsiaTheme="majorEastAsia" w:hAnsiTheme="majorHAnsi"/>
      <w:b w:val="1"/>
      <w:bCs w:val="1"/>
      <w:color w:val="5b9bd5" w:themeColor="accent1"/>
      <w:sz w:val="26"/>
      <w:szCs w:val="26"/>
    </w:rPr>
  </w:style>
  <w:style w:type="character" w:styleId="Heading3Char" w:customStyle="1">
    <w:name w:val="Heading 3 Char"/>
    <w:basedOn w:val="DefaultParagraphFont"/>
    <w:link w:val="Heading3"/>
    <w:uiPriority w:val="9"/>
    <w:semiHidden w:val="1"/>
    <w:rsid w:val="00D038AD"/>
    <w:rPr>
      <w:rFonts w:asciiTheme="majorHAnsi" w:cstheme="majorBidi" w:eastAsiaTheme="majorEastAsia" w:hAnsiTheme="majorHAnsi"/>
      <w:b w:val="1"/>
      <w:bCs w:val="1"/>
      <w:color w:val="5b9bd5" w:themeColor="accent1"/>
    </w:rPr>
  </w:style>
  <w:style w:type="character" w:styleId="Heading5Char" w:customStyle="1">
    <w:name w:val="Heading 5 Char"/>
    <w:basedOn w:val="DefaultParagraphFont"/>
    <w:link w:val="Heading5"/>
    <w:uiPriority w:val="9"/>
    <w:semiHidden w:val="1"/>
    <w:rsid w:val="00D038AD"/>
    <w:rPr>
      <w:rFonts w:asciiTheme="majorHAnsi" w:cstheme="majorBidi" w:eastAsiaTheme="majorEastAsia" w:hAnsiTheme="majorHAnsi"/>
      <w:color w:val="1f4d78" w:themeColor="accent1" w:themeShade="00007F"/>
    </w:rPr>
  </w:style>
  <w:style w:type="character" w:styleId="Heading6Char" w:customStyle="1">
    <w:name w:val="Heading 6 Char"/>
    <w:basedOn w:val="DefaultParagraphFont"/>
    <w:link w:val="Heading6"/>
    <w:uiPriority w:val="9"/>
    <w:semiHidden w:val="1"/>
    <w:rsid w:val="00D038AD"/>
    <w:rPr>
      <w:rFonts w:asciiTheme="majorHAnsi" w:cstheme="majorBidi" w:eastAsiaTheme="majorEastAsia" w:hAnsiTheme="majorHAnsi"/>
      <w:i w:val="1"/>
      <w:iCs w:val="1"/>
      <w:color w:val="1f4d78" w:themeColor="accent1" w:themeShade="00007F"/>
    </w:rPr>
  </w:style>
  <w:style w:type="character" w:styleId="Heading7Char" w:customStyle="1">
    <w:name w:val="Heading 7 Char"/>
    <w:basedOn w:val="DefaultParagraphFont"/>
    <w:link w:val="Heading7"/>
    <w:uiPriority w:val="9"/>
    <w:semiHidden w:val="1"/>
    <w:rsid w:val="00D038AD"/>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D038AD"/>
    <w:rPr>
      <w:rFonts w:asciiTheme="majorHAnsi" w:cstheme="majorBidi" w:eastAsiaTheme="majorEastAsia" w:hAnsiTheme="majorHAnsi"/>
      <w:color w:val="5b9bd5" w:themeColor="accent1"/>
      <w:sz w:val="20"/>
      <w:szCs w:val="20"/>
    </w:rPr>
  </w:style>
  <w:style w:type="character" w:styleId="Heading9Char" w:customStyle="1">
    <w:name w:val="Heading 9 Char"/>
    <w:basedOn w:val="DefaultParagraphFont"/>
    <w:link w:val="Heading9"/>
    <w:uiPriority w:val="9"/>
    <w:semiHidden w:val="1"/>
    <w:rsid w:val="00D038AD"/>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D038AD"/>
    <w:pPr>
      <w:spacing w:line="240" w:lineRule="auto"/>
    </w:pPr>
    <w:rPr>
      <w:b w:val="1"/>
      <w:bCs w:val="1"/>
      <w:color w:val="5b9bd5" w:themeColor="accent1"/>
      <w:sz w:val="18"/>
      <w:szCs w:val="18"/>
    </w:rPr>
  </w:style>
  <w:style w:type="paragraph" w:styleId="Title">
    <w:name w:val="Title"/>
    <w:basedOn w:val="Normal"/>
    <w:next w:val="Normal"/>
    <w:link w:val="TitleChar"/>
    <w:uiPriority w:val="10"/>
    <w:qFormat w:val="1"/>
    <w:rsid w:val="00D038AD"/>
    <w:pPr>
      <w:pBdr>
        <w:bottom w:color="5b9bd5" w:space="4" w:sz="8" w:themeColor="accent1" w:val="single"/>
      </w:pBdr>
      <w:spacing w:after="300" w:line="240" w:lineRule="auto"/>
      <w:contextualSpacing w:val="1"/>
    </w:pPr>
    <w:rPr>
      <w:rFonts w:asciiTheme="majorHAnsi" w:cstheme="majorBidi" w:eastAsiaTheme="majorEastAsia" w:hAnsiTheme="majorHAnsi"/>
      <w:color w:val="323e4f" w:themeColor="text2" w:themeShade="0000BF"/>
      <w:spacing w:val="5"/>
      <w:sz w:val="52"/>
      <w:szCs w:val="52"/>
    </w:rPr>
  </w:style>
  <w:style w:type="character" w:styleId="TitleChar" w:customStyle="1">
    <w:name w:val="Title Char"/>
    <w:basedOn w:val="DefaultParagraphFont"/>
    <w:link w:val="Title"/>
    <w:uiPriority w:val="10"/>
    <w:rsid w:val="00D038AD"/>
    <w:rPr>
      <w:rFonts w:asciiTheme="majorHAnsi" w:cstheme="majorBidi" w:eastAsiaTheme="majorEastAsia" w:hAnsiTheme="majorHAnsi"/>
      <w:color w:val="323e4f" w:themeColor="text2" w:themeShade="0000BF"/>
      <w:spacing w:val="5"/>
      <w:sz w:val="52"/>
      <w:szCs w:val="52"/>
    </w:rPr>
  </w:style>
  <w:style w:type="paragraph" w:styleId="Subtitle">
    <w:name w:val="Subtitle"/>
    <w:basedOn w:val="Normal"/>
    <w:next w:val="Normal"/>
    <w:link w:val="SubtitleChar"/>
    <w:uiPriority w:val="11"/>
    <w:qFormat w:val="1"/>
    <w:rsid w:val="00D038AD"/>
    <w:pPr>
      <w:numPr>
        <w:ilvl w:val="1"/>
      </w:numPr>
    </w:pPr>
    <w:rPr>
      <w:rFonts w:asciiTheme="majorHAnsi" w:cstheme="majorBidi" w:eastAsiaTheme="majorEastAsia" w:hAnsiTheme="majorHAnsi"/>
      <w:i w:val="1"/>
      <w:iCs w:val="1"/>
      <w:color w:val="5b9bd5" w:themeColor="accent1"/>
      <w:spacing w:val="15"/>
      <w:sz w:val="24"/>
      <w:szCs w:val="24"/>
    </w:rPr>
  </w:style>
  <w:style w:type="character" w:styleId="SubtitleChar" w:customStyle="1">
    <w:name w:val="Subtitle Char"/>
    <w:basedOn w:val="DefaultParagraphFont"/>
    <w:link w:val="Subtitle"/>
    <w:uiPriority w:val="11"/>
    <w:rsid w:val="00D038AD"/>
    <w:rPr>
      <w:rFonts w:asciiTheme="majorHAnsi" w:cstheme="majorBidi" w:eastAsiaTheme="majorEastAsia" w:hAnsiTheme="majorHAnsi"/>
      <w:i w:val="1"/>
      <w:iCs w:val="1"/>
      <w:color w:val="5b9bd5" w:themeColor="accent1"/>
      <w:spacing w:val="15"/>
      <w:sz w:val="24"/>
      <w:szCs w:val="24"/>
    </w:rPr>
  </w:style>
  <w:style w:type="character" w:styleId="Emphasis">
    <w:name w:val="Emphasis"/>
    <w:basedOn w:val="DefaultParagraphFont"/>
    <w:uiPriority w:val="20"/>
    <w:qFormat w:val="1"/>
    <w:rsid w:val="00D038AD"/>
    <w:rPr>
      <w:i w:val="1"/>
      <w:iCs w:val="1"/>
    </w:rPr>
  </w:style>
  <w:style w:type="paragraph" w:styleId="NoSpacing">
    <w:name w:val="No Spacing"/>
    <w:uiPriority w:val="1"/>
    <w:qFormat w:val="1"/>
    <w:rsid w:val="00D038AD"/>
    <w:pPr>
      <w:spacing w:after="0" w:line="240" w:lineRule="auto"/>
    </w:pPr>
  </w:style>
  <w:style w:type="paragraph" w:styleId="Quote">
    <w:name w:val="Quote"/>
    <w:basedOn w:val="Normal"/>
    <w:next w:val="Normal"/>
    <w:link w:val="QuoteChar"/>
    <w:uiPriority w:val="29"/>
    <w:qFormat w:val="1"/>
    <w:rsid w:val="00D038AD"/>
    <w:rPr>
      <w:i w:val="1"/>
      <w:iCs w:val="1"/>
      <w:color w:val="000000" w:themeColor="text1"/>
    </w:rPr>
  </w:style>
  <w:style w:type="character" w:styleId="QuoteChar" w:customStyle="1">
    <w:name w:val="Quote Char"/>
    <w:basedOn w:val="DefaultParagraphFont"/>
    <w:link w:val="Quote"/>
    <w:uiPriority w:val="29"/>
    <w:rsid w:val="00D038AD"/>
    <w:rPr>
      <w:i w:val="1"/>
      <w:iCs w:val="1"/>
      <w:color w:val="000000" w:themeColor="text1"/>
    </w:rPr>
  </w:style>
  <w:style w:type="paragraph" w:styleId="IntenseQuote">
    <w:name w:val="Intense Quote"/>
    <w:basedOn w:val="Normal"/>
    <w:next w:val="Normal"/>
    <w:link w:val="IntenseQuoteChar"/>
    <w:uiPriority w:val="30"/>
    <w:qFormat w:val="1"/>
    <w:rsid w:val="00D038AD"/>
    <w:pPr>
      <w:pBdr>
        <w:bottom w:color="5b9bd5" w:space="4" w:sz="4" w:themeColor="accent1" w:val="single"/>
      </w:pBdr>
      <w:spacing w:after="280" w:before="200"/>
      <w:ind w:left="936" w:right="936"/>
    </w:pPr>
    <w:rPr>
      <w:b w:val="1"/>
      <w:bCs w:val="1"/>
      <w:i w:val="1"/>
      <w:iCs w:val="1"/>
      <w:color w:val="5b9bd5" w:themeColor="accent1"/>
    </w:rPr>
  </w:style>
  <w:style w:type="character" w:styleId="IntenseQuoteChar" w:customStyle="1">
    <w:name w:val="Intense Quote Char"/>
    <w:basedOn w:val="DefaultParagraphFont"/>
    <w:link w:val="IntenseQuote"/>
    <w:uiPriority w:val="30"/>
    <w:rsid w:val="00D038AD"/>
    <w:rPr>
      <w:b w:val="1"/>
      <w:bCs w:val="1"/>
      <w:i w:val="1"/>
      <w:iCs w:val="1"/>
      <w:color w:val="5b9bd5" w:themeColor="accent1"/>
    </w:rPr>
  </w:style>
  <w:style w:type="character" w:styleId="SubtleEmphasis">
    <w:name w:val="Subtle Emphasis"/>
    <w:basedOn w:val="DefaultParagraphFont"/>
    <w:uiPriority w:val="19"/>
    <w:qFormat w:val="1"/>
    <w:rsid w:val="00D038AD"/>
    <w:rPr>
      <w:i w:val="1"/>
      <w:iCs w:val="1"/>
      <w:color w:val="808080" w:themeColor="text1" w:themeTint="00007F"/>
    </w:rPr>
  </w:style>
  <w:style w:type="character" w:styleId="IntenseEmphasis">
    <w:name w:val="Intense Emphasis"/>
    <w:basedOn w:val="DefaultParagraphFont"/>
    <w:uiPriority w:val="21"/>
    <w:qFormat w:val="1"/>
    <w:rsid w:val="00D038AD"/>
    <w:rPr>
      <w:b w:val="1"/>
      <w:bCs w:val="1"/>
      <w:i w:val="1"/>
      <w:iCs w:val="1"/>
      <w:color w:val="5b9bd5" w:themeColor="accent1"/>
    </w:rPr>
  </w:style>
  <w:style w:type="character" w:styleId="SubtleReference">
    <w:name w:val="Subtle Reference"/>
    <w:basedOn w:val="DefaultParagraphFont"/>
    <w:uiPriority w:val="31"/>
    <w:qFormat w:val="1"/>
    <w:rsid w:val="00D038AD"/>
    <w:rPr>
      <w:smallCaps w:val="1"/>
      <w:color w:val="ed7d31" w:themeColor="accent2"/>
      <w:u w:val="single"/>
    </w:rPr>
  </w:style>
  <w:style w:type="character" w:styleId="IntenseReference">
    <w:name w:val="Intense Reference"/>
    <w:basedOn w:val="DefaultParagraphFont"/>
    <w:uiPriority w:val="32"/>
    <w:qFormat w:val="1"/>
    <w:rsid w:val="00D038AD"/>
    <w:rPr>
      <w:b w:val="1"/>
      <w:bCs w:val="1"/>
      <w:smallCaps w:val="1"/>
      <w:color w:val="ed7d31" w:themeColor="accent2"/>
      <w:spacing w:val="5"/>
      <w:u w:val="single"/>
    </w:rPr>
  </w:style>
  <w:style w:type="character" w:styleId="BookTitle">
    <w:name w:val="Book Title"/>
    <w:basedOn w:val="DefaultParagraphFont"/>
    <w:uiPriority w:val="33"/>
    <w:qFormat w:val="1"/>
    <w:rsid w:val="00D038AD"/>
    <w:rPr>
      <w:b w:val="1"/>
      <w:bCs w:val="1"/>
      <w:smallCaps w:val="1"/>
      <w:spacing w:val="5"/>
    </w:rPr>
  </w:style>
  <w:style w:type="paragraph" w:styleId="TOCHeading">
    <w:name w:val="TOC Heading"/>
    <w:basedOn w:val="Heading1"/>
    <w:next w:val="Normal"/>
    <w:uiPriority w:val="39"/>
    <w:semiHidden w:val="1"/>
    <w:unhideWhenUsed w:val="1"/>
    <w:qFormat w:val="1"/>
    <w:rsid w:val="00D038AD"/>
    <w:pPr>
      <w:outlineLvl w:val="9"/>
    </w:pPr>
  </w:style>
  <w:style w:type="paragraph" w:styleId="Subtitle">
    <w:name w:val="Subtitle"/>
    <w:basedOn w:val="Normal"/>
    <w:next w:val="Normal"/>
    <w:pPr/>
    <w:rPr>
      <w:rFonts w:ascii="Calibri" w:cs="Calibri" w:eastAsia="Calibri" w:hAnsi="Calibri"/>
      <w:i w:val="1"/>
      <w:color w:val="5b9bd5"/>
      <w:sz w:val="24"/>
      <w:szCs w:val="24"/>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cc-mtn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uw/IHQ5VvWti2LZO1qVnqacehg==">AMUW2mU2jvtZwzTQc/4SsHBTh8hNKUpk/6okWfDXIlk065PgaQV7NTYuX+TaLXyCcBV/UB3rz2U62CncoCwsumTR/Lp3LyaAcs6Dj4Zk1/Pm1NC7OTsf9Bo=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2020-02-05T13:29:00Z</dcterms:created>
  <dc:creator>javed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